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8AFB" w14:textId="77777777" w:rsidR="0001066D" w:rsidRPr="000F607B" w:rsidRDefault="0001066D" w:rsidP="0001066D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683A7FFF" w14:textId="77777777" w:rsidR="0001066D" w:rsidRPr="000F607B" w:rsidRDefault="0001066D" w:rsidP="0001066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1DE82660" w14:textId="6116AA5F" w:rsidR="00430844" w:rsidRPr="0001066D" w:rsidRDefault="00430844" w:rsidP="00430844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>CHAMAMENTO PÚBLICO Nº 001/2024</w:t>
      </w:r>
    </w:p>
    <w:p w14:paraId="6E14F7E8" w14:textId="77777777" w:rsidR="00430844" w:rsidRDefault="00430844" w:rsidP="00430844">
      <w:pPr>
        <w:spacing w:before="24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>SELEÇÃO DE PROJETOS PARA FIRMAR TERMO DE EXECUÇÃO CULTURAL COM RECURSOS DA POLÍTICA NACIONAL ALDIR BLANC DE FOMENTO À CULTURA – PNAB (LEI Nº 14.399/2022)</w:t>
      </w:r>
    </w:p>
    <w:p w14:paraId="586BF91A" w14:textId="77777777" w:rsidR="0001066D" w:rsidRPr="0001066D" w:rsidRDefault="0001066D" w:rsidP="0001066D">
      <w:pPr>
        <w:pStyle w:val="SemEspaamento"/>
      </w:pPr>
    </w:p>
    <w:p w14:paraId="0D98DAA8" w14:textId="77777777" w:rsidR="0001066D" w:rsidRPr="0001066D" w:rsidRDefault="00430844" w:rsidP="00430844">
      <w:pPr>
        <w:spacing w:after="120"/>
        <w:jc w:val="center"/>
        <w:rPr>
          <w:rFonts w:ascii="Calibri" w:eastAsia="Calibri" w:hAnsi="Calibri" w:cs="Calibri"/>
          <w:b/>
          <w:sz w:val="20"/>
          <w:szCs w:val="20"/>
        </w:rPr>
      </w:pPr>
      <w:r w:rsidRPr="0001066D">
        <w:rPr>
          <w:rFonts w:ascii="Calibri" w:eastAsia="Calibri" w:hAnsi="Calibri" w:cs="Calibri"/>
          <w:b/>
          <w:sz w:val="20"/>
          <w:szCs w:val="20"/>
        </w:rPr>
        <w:t xml:space="preserve">FOMENTO CULTURAL 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382E1C42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 xml:space="preserve">TERMO DE EXECUÇÃO CULTURAL Nº [INDICAR </w:t>
      </w:r>
      <w:proofErr w:type="gramStart"/>
      <w:r w:rsidRPr="3D49D4B7">
        <w:rPr>
          <w:rFonts w:ascii="Calibri" w:hAnsi="Calibri" w:cs="Calibri"/>
          <w:sz w:val="24"/>
          <w:szCs w:val="24"/>
        </w:rPr>
        <w:t>NÚMERO]/</w:t>
      </w:r>
      <w:proofErr w:type="gramEnd"/>
      <w:r w:rsidRPr="3D49D4B7">
        <w:rPr>
          <w:rFonts w:ascii="Calibri" w:hAnsi="Calibri" w:cs="Calibri"/>
          <w:sz w:val="24"/>
          <w:szCs w:val="24"/>
        </w:rPr>
        <w:t xml:space="preserve">[INDICAR ANO] TENDO POR OBJETO A CONCESSÃO DE APOIO FINANCEIRO A AÇÕES CULTURAIS CONTEMPLADAS PELO </w:t>
      </w:r>
      <w:r w:rsidRPr="00533883">
        <w:rPr>
          <w:rFonts w:ascii="Calibri" w:hAnsi="Calibri" w:cs="Calibri"/>
          <w:color w:val="000000" w:themeColor="text1"/>
          <w:sz w:val="24"/>
          <w:szCs w:val="24"/>
        </w:rPr>
        <w:t>EDITAL</w:t>
      </w:r>
      <w:r w:rsidR="00533883" w:rsidRPr="00533883">
        <w:rPr>
          <w:rFonts w:ascii="Calibri" w:hAnsi="Calibri" w:cs="Calibri"/>
          <w:color w:val="000000" w:themeColor="text1"/>
          <w:sz w:val="24"/>
          <w:szCs w:val="24"/>
        </w:rPr>
        <w:t xml:space="preserve"> N</w:t>
      </w:r>
      <w:r w:rsidR="00533883" w:rsidRPr="00533883">
        <w:rPr>
          <w:rFonts w:ascii="Calibri" w:hAnsi="Calibri" w:cs="Calibri"/>
          <w:color w:val="000000" w:themeColor="text1"/>
          <w:sz w:val="26"/>
          <w:szCs w:val="26"/>
        </w:rPr>
        <w:t>º001/2024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D867265" w:rsidR="003F0A79" w:rsidRPr="00571BE1" w:rsidRDefault="00B1033D" w:rsidP="00571B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1.1 O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71BE1" w:rsidRPr="00714630">
        <w:rPr>
          <w:rFonts w:asciiTheme="minorHAnsi" w:hAnsiTheme="minorHAnsi" w:cstheme="minorHAnsi"/>
          <w:sz w:val="24"/>
          <w:szCs w:val="24"/>
        </w:rPr>
        <w:t>Município de São José do Vale do Rio Preto</w:t>
      </w:r>
      <w:r w:rsidR="003C528A">
        <w:rPr>
          <w:rFonts w:asciiTheme="minorHAnsi" w:hAnsiTheme="minorHAnsi" w:cstheme="minorHAnsi"/>
          <w:sz w:val="24"/>
          <w:szCs w:val="24"/>
        </w:rPr>
        <w:t>/</w:t>
      </w:r>
      <w:r w:rsidR="003C528A" w:rsidRPr="003C528A">
        <w:rPr>
          <w:rFonts w:ascii="Calibri" w:hAnsi="Calibri" w:cs="Calibri"/>
          <w:sz w:val="24"/>
          <w:szCs w:val="24"/>
        </w:rPr>
        <w:t>RJ</w:t>
      </w:r>
      <w:r w:rsidRPr="000F607B">
        <w:rPr>
          <w:rFonts w:ascii="Calibri" w:hAnsi="Calibri" w:cs="Calibri"/>
          <w:sz w:val="24"/>
          <w:szCs w:val="24"/>
        </w:rPr>
        <w:t>, neste ato representado p</w:t>
      </w:r>
      <w:r w:rsidR="00571BE1">
        <w:rPr>
          <w:rFonts w:ascii="Calibri" w:hAnsi="Calibri" w:cs="Calibri"/>
          <w:sz w:val="24"/>
          <w:szCs w:val="24"/>
        </w:rPr>
        <w:t>elo Secretário Municipal de Educação e Cultura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Senhor(a) </w:t>
      </w:r>
      <w:r w:rsidR="00571BE1">
        <w:rPr>
          <w:rFonts w:ascii="Calibri" w:hAnsi="Calibri" w:cs="Calibri"/>
          <w:sz w:val="24"/>
          <w:szCs w:val="24"/>
        </w:rPr>
        <w:t>Caio dos Santos Giovanini</w:t>
      </w:r>
      <w:r w:rsidR="00A6408E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1B223758" w:rsidR="003F0A79" w:rsidRPr="00571BE1" w:rsidRDefault="00B1033D" w:rsidP="00571B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6.1 São obrigações do/da </w:t>
      </w:r>
      <w:r w:rsidR="00571BE1" w:rsidRPr="00714630">
        <w:rPr>
          <w:rFonts w:asciiTheme="minorHAnsi" w:hAnsiTheme="minorHAnsi" w:cstheme="minorHAnsi"/>
          <w:sz w:val="24"/>
          <w:szCs w:val="24"/>
        </w:rPr>
        <w:t>Município de São José do Vale do Rio Preto</w:t>
      </w:r>
      <w:r w:rsidR="00A6408E">
        <w:rPr>
          <w:rFonts w:asciiTheme="minorHAnsi" w:hAnsiTheme="minorHAnsi" w:cstheme="minorHAnsi"/>
          <w:sz w:val="24"/>
          <w:szCs w:val="24"/>
        </w:rPr>
        <w:t>: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66234C20" w:rsidR="003F0A79" w:rsidRPr="00571BE1" w:rsidRDefault="00B1033D" w:rsidP="00571BE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V) prestar informações </w:t>
      </w:r>
      <w:r w:rsidR="00571BE1">
        <w:rPr>
          <w:rFonts w:ascii="Calibri" w:hAnsi="Calibri" w:cs="Calibri"/>
          <w:sz w:val="24"/>
          <w:szCs w:val="24"/>
        </w:rPr>
        <w:t>á Secretaria Municipal de Educação Cultura, Ciência e</w:t>
      </w:r>
      <w:r w:rsidR="00A6408E">
        <w:rPr>
          <w:rFonts w:ascii="Calibri" w:hAnsi="Calibri" w:cs="Calibri"/>
          <w:sz w:val="24"/>
          <w:szCs w:val="24"/>
        </w:rPr>
        <w:t xml:space="preserve"> Tecnologia</w:t>
      </w:r>
      <w:r w:rsidR="00A6408E"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A6408E" w:rsidRPr="00714630">
        <w:rPr>
          <w:rFonts w:asciiTheme="minorHAnsi" w:hAnsiTheme="minorHAnsi" w:cstheme="minorHAnsi"/>
          <w:sz w:val="24"/>
          <w:szCs w:val="24"/>
        </w:rPr>
        <w:t>do</w:t>
      </w:r>
      <w:r w:rsidR="00571BE1">
        <w:rPr>
          <w:rFonts w:asciiTheme="minorHAnsi" w:hAnsiTheme="minorHAnsi" w:cstheme="minorHAnsi"/>
          <w:sz w:val="24"/>
          <w:szCs w:val="24"/>
        </w:rPr>
        <w:t xml:space="preserve"> </w:t>
      </w:r>
      <w:r w:rsidR="00571BE1" w:rsidRPr="00714630">
        <w:rPr>
          <w:rFonts w:asciiTheme="minorHAnsi" w:hAnsiTheme="minorHAnsi" w:cstheme="minorHAnsi"/>
          <w:sz w:val="24"/>
          <w:szCs w:val="24"/>
        </w:rPr>
        <w:t>Município de São José do Vale do Rio Pret</w:t>
      </w:r>
      <w:r w:rsidR="00571BE1">
        <w:rPr>
          <w:rFonts w:asciiTheme="minorHAnsi" w:hAnsiTheme="minorHAnsi" w:cstheme="minorHAnsi"/>
          <w:sz w:val="24"/>
          <w:szCs w:val="24"/>
        </w:rPr>
        <w:t>o</w:t>
      </w:r>
      <w:r w:rsidR="00A6408E">
        <w:rPr>
          <w:rFonts w:asciiTheme="minorHAnsi" w:hAnsiTheme="minorHAnsi" w:cstheme="minorHAnsi"/>
          <w:sz w:val="24"/>
          <w:szCs w:val="24"/>
        </w:rPr>
        <w:t>,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por meio de Relatório de Execução do Objeto, apresentado no prazo máximo de </w:t>
      </w:r>
      <w:r w:rsidR="0001066D" w:rsidRPr="0001066D">
        <w:rPr>
          <w:rFonts w:ascii="Calibri" w:hAnsi="Calibri" w:cs="Calibri"/>
          <w:sz w:val="24"/>
          <w:szCs w:val="24"/>
        </w:rPr>
        <w:t>60 dias</w:t>
      </w:r>
      <w:r w:rsidRPr="0001066D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3246DD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A6408E">
        <w:rPr>
          <w:rFonts w:ascii="Calibri" w:hAnsi="Calibri" w:cs="Calibri"/>
          <w:sz w:val="24"/>
          <w:szCs w:val="24"/>
        </w:rPr>
        <w:t>a</w:t>
      </w:r>
      <w:r w:rsidR="00571BE1">
        <w:rPr>
          <w:rFonts w:ascii="Calibri" w:hAnsi="Calibri" w:cs="Calibri"/>
          <w:sz w:val="24"/>
          <w:szCs w:val="24"/>
        </w:rPr>
        <w:t xml:space="preserve"> </w:t>
      </w:r>
      <w:r w:rsidR="00A6408E">
        <w:rPr>
          <w:rFonts w:ascii="Calibri" w:hAnsi="Calibri" w:cs="Calibri"/>
          <w:sz w:val="24"/>
          <w:szCs w:val="24"/>
        </w:rPr>
        <w:t>Secretaria Municipal de Educação Cultura, Ciência e Tecnologia</w:t>
      </w:r>
      <w:r w:rsidR="00A6408E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24" w14:textId="76297D0D" w:rsidR="003F0A79" w:rsidRPr="0001066D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1066D">
        <w:rPr>
          <w:rFonts w:ascii="Calibri" w:hAnsi="Calibri" w:cs="Calibri"/>
          <w:b/>
          <w:bCs/>
          <w:sz w:val="24"/>
          <w:szCs w:val="24"/>
        </w:rPr>
        <w:t>7. PRESTAÇÃO DE INFORMAÇÕES</w:t>
      </w:r>
      <w:r w:rsidR="007B4602" w:rsidRPr="0001066D">
        <w:rPr>
          <w:rFonts w:ascii="Calibri" w:hAnsi="Calibri" w:cs="Calibri"/>
          <w:b/>
          <w:bCs/>
          <w:sz w:val="24"/>
          <w:szCs w:val="24"/>
        </w:rPr>
        <w:t xml:space="preserve"> IN LOCO</w:t>
      </w: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7635F30" w14:textId="77777777" w:rsid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in loco. </w:t>
      </w:r>
    </w:p>
    <w:p w14:paraId="20B05B09" w14:textId="0A876611" w:rsidR="000167F0" w:rsidRPr="000167F0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O agente público responsável elaborará </w:t>
      </w:r>
      <w:r w:rsidR="00D62ABC" w:rsidRPr="00D62ABC">
        <w:rPr>
          <w:rFonts w:ascii="Calibri" w:hAnsi="Calibri" w:cs="Calibri"/>
          <w:sz w:val="24"/>
          <w:szCs w:val="24"/>
        </w:rPr>
        <w:t xml:space="preserve">Relatório de Verificação Presencial da Execução </w:t>
      </w:r>
      <w:r w:rsidR="000167F0" w:rsidRPr="000167F0">
        <w:rPr>
          <w:rFonts w:ascii="Calibri" w:hAnsi="Calibri" w:cs="Calibri"/>
          <w:sz w:val="24"/>
          <w:szCs w:val="24"/>
        </w:rPr>
        <w:t>no qual concluirá:</w:t>
      </w:r>
    </w:p>
    <w:p w14:paraId="28A13526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167F0">
        <w:rPr>
          <w:rFonts w:ascii="Calibri" w:hAnsi="Calibri" w:cs="Calibri"/>
          <w:sz w:val="24"/>
          <w:szCs w:val="24"/>
        </w:rPr>
        <w:t>pelo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cumprimento integral do objeto ou pela suficiência do cumprimento parcial devidamente justificada e providenciará imediato encaminhamento do processo à autoridade julgadora;</w:t>
      </w:r>
    </w:p>
    <w:p w14:paraId="4B80B437" w14:textId="77777777" w:rsidR="000167F0" w:rsidRPr="000167F0" w:rsidRDefault="000167F0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167F0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167F0">
        <w:rPr>
          <w:rFonts w:ascii="Calibri" w:hAnsi="Calibri" w:cs="Calibri"/>
          <w:sz w:val="24"/>
          <w:szCs w:val="24"/>
        </w:rPr>
        <w:t>pela</w:t>
      </w:r>
      <w:proofErr w:type="gramEnd"/>
      <w:r w:rsidRPr="000167F0">
        <w:rPr>
          <w:rFonts w:ascii="Calibri" w:hAnsi="Calibri" w:cs="Calibri"/>
          <w:sz w:val="24"/>
          <w:szCs w:val="24"/>
        </w:rPr>
        <w:t xml:space="preserve"> necessidade de o agente cultural apresentar Relatório de Objeto da Execução Cultural, caso considere não ter sido possível aferir na visita técnica de verificação o cumprimento integral do objeto ou o cumprimento parcial justificado.</w:t>
      </w:r>
    </w:p>
    <w:p w14:paraId="0000002A" w14:textId="37BB0F03" w:rsidR="003F0A79" w:rsidRPr="000F607B" w:rsidRDefault="00B1033D" w:rsidP="000167F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Após o recebimento do processo enviado pelo agente público de que trata o </w:t>
      </w:r>
      <w:r w:rsidR="00491C2B"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>item 7.2, a autoridade responsável pelo julgamento da prestação de informações poderá:</w:t>
      </w:r>
    </w:p>
    <w:p w14:paraId="11F5231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044F5AC2" w14:textId="77777777" w:rsidR="00D64AF8" w:rsidRPr="0091556D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7359898F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CFF1EEC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725213D4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CFB2E3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80E8682" w14:textId="77777777" w:rsidR="00D64AF8" w:rsidRDefault="00D64AF8" w:rsidP="00D64AF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25FA2AF0" w14:textId="4B746623" w:rsidR="00405406" w:rsidRDefault="00405406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7.2.1 </w:t>
      </w:r>
      <w:r w:rsidR="00F13750">
        <w:rPr>
          <w:rFonts w:ascii="Calibri" w:hAnsi="Calibri" w:cs="Calibri"/>
          <w:sz w:val="24"/>
          <w:szCs w:val="24"/>
        </w:rPr>
        <w:t>Caso seja solicitada a</w:t>
      </w:r>
      <w:r w:rsidR="00750198">
        <w:rPr>
          <w:rFonts w:ascii="Calibri" w:hAnsi="Calibri" w:cs="Calibri"/>
          <w:sz w:val="24"/>
          <w:szCs w:val="24"/>
        </w:rPr>
        <w:t xml:space="preserve"> apresentação do</w:t>
      </w:r>
      <w:r w:rsidR="00F13750">
        <w:rPr>
          <w:rFonts w:ascii="Calibri" w:hAnsi="Calibri" w:cs="Calibri"/>
          <w:sz w:val="24"/>
          <w:szCs w:val="24"/>
        </w:rPr>
        <w:t xml:space="preserve"> </w:t>
      </w:r>
      <w:r w:rsidR="00750198" w:rsidRPr="000167F0">
        <w:rPr>
          <w:rFonts w:ascii="Calibri" w:hAnsi="Calibri" w:cs="Calibri"/>
          <w:sz w:val="24"/>
          <w:szCs w:val="24"/>
        </w:rPr>
        <w:t>Relatório de Objeto da Execução Cultural</w:t>
      </w:r>
      <w:r w:rsidR="0075019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de que trata o </w:t>
      </w:r>
      <w:r>
        <w:rPr>
          <w:rFonts w:ascii="Calibri" w:hAnsi="Calibri" w:cs="Calibri"/>
          <w:sz w:val="24"/>
          <w:szCs w:val="24"/>
        </w:rPr>
        <w:t xml:space="preserve">subitem I do </w:t>
      </w:r>
      <w:r w:rsidRPr="000F607B">
        <w:rPr>
          <w:rFonts w:ascii="Calibri" w:hAnsi="Calibri" w:cs="Calibri"/>
          <w:sz w:val="24"/>
          <w:szCs w:val="24"/>
        </w:rPr>
        <w:t xml:space="preserve">item 7.2, </w:t>
      </w:r>
      <w:r w:rsidR="009729B8">
        <w:rPr>
          <w:rFonts w:ascii="Calibri" w:hAnsi="Calibri" w:cs="Calibri"/>
          <w:sz w:val="24"/>
          <w:szCs w:val="24"/>
        </w:rPr>
        <w:t xml:space="preserve">será </w:t>
      </w:r>
      <w:r w:rsidR="00AB2D02">
        <w:rPr>
          <w:rFonts w:ascii="Calibri" w:hAnsi="Calibri" w:cs="Calibri"/>
          <w:sz w:val="24"/>
          <w:szCs w:val="24"/>
        </w:rPr>
        <w:t>adotado o procedimento de que trata o art. 19 e seguintes da Lei nº 14.903/2023.</w:t>
      </w:r>
    </w:p>
    <w:p w14:paraId="064527F9" w14:textId="77777777" w:rsidR="0001066D" w:rsidRPr="00405406" w:rsidRDefault="0001066D" w:rsidP="00405406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4E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7AADE676" w14:textId="77777777" w:rsidR="0001066D" w:rsidRPr="000F607B" w:rsidRDefault="0001066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502B0872" w14:textId="77777777" w:rsidR="0001066D" w:rsidRPr="000F607B" w:rsidRDefault="000106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57" w14:textId="77777777" w:rsidR="003F0A79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1394FC23" w14:textId="77777777" w:rsidR="0001066D" w:rsidRPr="000F607B" w:rsidRDefault="0001066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7B76FBE2" w14:textId="77777777" w:rsidR="0001066D" w:rsidRPr="000F607B" w:rsidRDefault="0001066D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00000067" w14:textId="1998F82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 xml:space="preserve">.1 </w:t>
      </w:r>
      <w:r w:rsidR="00571BE1">
        <w:rPr>
          <w:rFonts w:ascii="Calibri" w:hAnsi="Calibri" w:cs="Calibri"/>
          <w:sz w:val="24"/>
          <w:szCs w:val="24"/>
        </w:rPr>
        <w:t>O monitoramento será por meio da comissão através de envio de relatórios.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30483B1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="0001066D" w:rsidRPr="0001066D">
        <w:rPr>
          <w:rFonts w:ascii="Calibri" w:hAnsi="Calibri" w:cs="Calibri"/>
          <w:sz w:val="24"/>
          <w:szCs w:val="24"/>
        </w:rPr>
        <w:t>12 meses.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24269A9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571BE1">
        <w:rPr>
          <w:rFonts w:ascii="Calibri" w:hAnsi="Calibri" w:cs="Calibri"/>
          <w:color w:val="000000" w:themeColor="text1"/>
          <w:sz w:val="24"/>
          <w:szCs w:val="24"/>
        </w:rPr>
        <w:t>1</w:t>
      </w:r>
      <w:r w:rsidR="00E40F16" w:rsidRPr="00571BE1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571BE1">
        <w:rPr>
          <w:rFonts w:ascii="Calibri" w:hAnsi="Calibri" w:cs="Calibri"/>
          <w:color w:val="000000" w:themeColor="text1"/>
          <w:sz w:val="24"/>
          <w:szCs w:val="24"/>
        </w:rPr>
        <w:t xml:space="preserve">.1 O Extrato do Termo de Execução Cultural será publicado </w:t>
      </w:r>
      <w:r w:rsidR="00571BE1" w:rsidRPr="00571BE1">
        <w:rPr>
          <w:rFonts w:ascii="Calibri" w:hAnsi="Calibri" w:cs="Calibri"/>
          <w:color w:val="000000" w:themeColor="text1"/>
          <w:sz w:val="24"/>
          <w:szCs w:val="24"/>
        </w:rPr>
        <w:t>no Diário Oficial do Município de São josé do Vale do Rio Preto -RJ</w:t>
      </w:r>
      <w:r w:rsidR="00970333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571BE1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4AF4F70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 eleito o Foro de</w:t>
      </w:r>
      <w:r w:rsidR="00970333">
        <w:rPr>
          <w:rFonts w:ascii="Calibri" w:hAnsi="Calibri" w:cs="Calibri"/>
          <w:sz w:val="24"/>
          <w:szCs w:val="24"/>
        </w:rPr>
        <w:t xml:space="preserve"> Secretaria Municipal de Cultura 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9B55" w14:textId="77777777" w:rsidR="00B50530" w:rsidRDefault="00B50530" w:rsidP="00264109">
      <w:pPr>
        <w:spacing w:line="240" w:lineRule="auto"/>
      </w:pPr>
      <w:r>
        <w:separator/>
      </w:r>
    </w:p>
  </w:endnote>
  <w:endnote w:type="continuationSeparator" w:id="0">
    <w:p w14:paraId="07F41D56" w14:textId="77777777" w:rsidR="00B50530" w:rsidRDefault="00B50530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5600" w14:textId="77777777" w:rsidR="00B50530" w:rsidRDefault="00B50530" w:rsidP="00264109">
      <w:pPr>
        <w:spacing w:line="240" w:lineRule="auto"/>
      </w:pPr>
      <w:r>
        <w:separator/>
      </w:r>
    </w:p>
  </w:footnote>
  <w:footnote w:type="continuationSeparator" w:id="0">
    <w:p w14:paraId="3F21AD42" w14:textId="77777777" w:rsidR="00B50530" w:rsidRDefault="00B50530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D6DF" w14:textId="77777777" w:rsidR="00430844" w:rsidRPr="00D538B2" w:rsidRDefault="00430844" w:rsidP="00430844">
    <w:pPr>
      <w:pStyle w:val="SemEspaament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7D7653" wp14:editId="1C313003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</w:rPr>
      <w:drawing>
        <wp:anchor distT="0" distB="0" distL="114300" distR="114300" simplePos="0" relativeHeight="251660288" behindDoc="1" locked="0" layoutInCell="0" allowOverlap="1" wp14:anchorId="260B9F1C" wp14:editId="26E3BB9B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4ADE19EE" w14:textId="77777777" w:rsidR="00430844" w:rsidRPr="00D538B2" w:rsidRDefault="00430844" w:rsidP="00430844">
    <w:pPr>
      <w:pStyle w:val="SemEspaamento"/>
      <w:jc w:val="center"/>
      <w:rPr>
        <w:b/>
        <w:bCs/>
      </w:rPr>
    </w:pPr>
    <w:r w:rsidRPr="00D538B2">
      <w:rPr>
        <w:b/>
        <w:bCs/>
        <w:sz w:val="20"/>
      </w:rPr>
      <w:t>SECRETARIA MUNICIPAL DE EDUCAÇÃO, CULTURA, CIÊNCIA E TECNOLOGIA</w:t>
    </w:r>
  </w:p>
  <w:p w14:paraId="45958F09" w14:textId="77777777" w:rsidR="00430844" w:rsidRDefault="00430844" w:rsidP="00430844">
    <w:pPr>
      <w:pStyle w:val="Cabealho"/>
      <w:tabs>
        <w:tab w:val="clear" w:pos="4252"/>
        <w:tab w:val="clear" w:pos="8504"/>
        <w:tab w:val="left" w:pos="6010"/>
      </w:tabs>
    </w:pPr>
  </w:p>
  <w:p w14:paraId="159D225D" w14:textId="77777777" w:rsidR="00430844" w:rsidRDefault="00430844" w:rsidP="00430844">
    <w:pPr>
      <w:pStyle w:val="Cabealho"/>
      <w:tabs>
        <w:tab w:val="clear" w:pos="4252"/>
        <w:tab w:val="clear" w:pos="8504"/>
        <w:tab w:val="left" w:pos="6010"/>
      </w:tabs>
    </w:pPr>
  </w:p>
  <w:p w14:paraId="483C184F" w14:textId="77777777" w:rsidR="00430844" w:rsidRDefault="00430844" w:rsidP="00430844">
    <w:pPr>
      <w:pStyle w:val="Cabealho"/>
      <w:tabs>
        <w:tab w:val="clear" w:pos="4252"/>
        <w:tab w:val="clear" w:pos="8504"/>
        <w:tab w:val="left" w:pos="6010"/>
      </w:tabs>
    </w:pPr>
  </w:p>
  <w:p w14:paraId="1DA6C032" w14:textId="0BF885EF" w:rsidR="00264109" w:rsidRPr="00430844" w:rsidRDefault="00264109" w:rsidP="004308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074AF"/>
    <w:rsid w:val="0001066D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024B2"/>
    <w:rsid w:val="00122717"/>
    <w:rsid w:val="00136773"/>
    <w:rsid w:val="00136E7F"/>
    <w:rsid w:val="001456AB"/>
    <w:rsid w:val="0014710F"/>
    <w:rsid w:val="00173ADB"/>
    <w:rsid w:val="001D6033"/>
    <w:rsid w:val="00264109"/>
    <w:rsid w:val="00277E52"/>
    <w:rsid w:val="002C1147"/>
    <w:rsid w:val="002E6613"/>
    <w:rsid w:val="003B2096"/>
    <w:rsid w:val="003B650F"/>
    <w:rsid w:val="003C528A"/>
    <w:rsid w:val="003F0A79"/>
    <w:rsid w:val="00405406"/>
    <w:rsid w:val="00406B4A"/>
    <w:rsid w:val="00412B00"/>
    <w:rsid w:val="004220F0"/>
    <w:rsid w:val="00430844"/>
    <w:rsid w:val="00491C2B"/>
    <w:rsid w:val="004B43D2"/>
    <w:rsid w:val="004F1066"/>
    <w:rsid w:val="005259B8"/>
    <w:rsid w:val="00533883"/>
    <w:rsid w:val="0056792D"/>
    <w:rsid w:val="00571BE1"/>
    <w:rsid w:val="005E0F27"/>
    <w:rsid w:val="00665BA8"/>
    <w:rsid w:val="00674A63"/>
    <w:rsid w:val="006E3D14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0333"/>
    <w:rsid w:val="009729B8"/>
    <w:rsid w:val="009A0110"/>
    <w:rsid w:val="009E10B0"/>
    <w:rsid w:val="009E3091"/>
    <w:rsid w:val="009F4C5C"/>
    <w:rsid w:val="00A10607"/>
    <w:rsid w:val="00A20A1C"/>
    <w:rsid w:val="00A55076"/>
    <w:rsid w:val="00A6408E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B4090"/>
    <w:rsid w:val="00CD2641"/>
    <w:rsid w:val="00D4053C"/>
    <w:rsid w:val="00D62ABC"/>
    <w:rsid w:val="00D64AF8"/>
    <w:rsid w:val="00DB0946"/>
    <w:rsid w:val="00DB6F7D"/>
    <w:rsid w:val="00DD3248"/>
    <w:rsid w:val="00E23903"/>
    <w:rsid w:val="00E40F16"/>
    <w:rsid w:val="00E57FAF"/>
    <w:rsid w:val="00EE1C50"/>
    <w:rsid w:val="00F13750"/>
    <w:rsid w:val="00F34189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430844"/>
    <w:pPr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1655</Words>
  <Characters>8943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72</cp:revision>
  <cp:lastPrinted>2024-05-20T16:45:00Z</cp:lastPrinted>
  <dcterms:created xsi:type="dcterms:W3CDTF">2024-04-04T15:18:00Z</dcterms:created>
  <dcterms:modified xsi:type="dcterms:W3CDTF">2024-10-08T15:36:00Z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