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28AFB" w14:textId="77777777" w:rsidR="0001066D" w:rsidRPr="000F607B" w:rsidRDefault="0001066D" w:rsidP="0001066D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683A7FFF" w14:textId="77777777" w:rsidR="0001066D" w:rsidRPr="000F607B" w:rsidRDefault="0001066D" w:rsidP="0001066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1DE82660" w14:textId="4D910E90" w:rsidR="00430844" w:rsidRDefault="00430844" w:rsidP="00430844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>CHAMAMENTO PÚBLICO Nº 001/202</w:t>
      </w:r>
      <w:r w:rsidR="0033261A">
        <w:rPr>
          <w:rFonts w:ascii="Calibri" w:eastAsia="Calibri" w:hAnsi="Calibri" w:cs="Calibri"/>
          <w:b/>
          <w:sz w:val="20"/>
          <w:szCs w:val="20"/>
        </w:rPr>
        <w:t>5</w:t>
      </w:r>
    </w:p>
    <w:p w14:paraId="011AB9EA" w14:textId="0CE58EF7" w:rsidR="00380690" w:rsidRPr="0001066D" w:rsidRDefault="00380690" w:rsidP="00430844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3929C3">
        <w:rPr>
          <w:rFonts w:eastAsia="Calibri" w:cstheme="minorHAnsi"/>
          <w:b/>
          <w:color w:val="000000"/>
          <w:sz w:val="20"/>
          <w:szCs w:val="20"/>
        </w:rPr>
        <w:t>(</w:t>
      </w:r>
      <w:r w:rsidRPr="003929C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Complementar ao edital 001/2024, conforme </w:t>
      </w:r>
      <w:hyperlink r:id="rId10" w:tgtFrame="_blank" w:history="1">
        <w:r w:rsidRPr="003929C3">
          <w:rPr>
            <w:rFonts w:ascii="Times New Roman" w:eastAsia="Calibri" w:hAnsi="Times New Roman" w:cs="Times New Roman"/>
            <w:b/>
            <w:bCs/>
            <w:color w:val="31849B" w:themeColor="accent5" w:themeShade="BF"/>
            <w:sz w:val="20"/>
            <w:szCs w:val="20"/>
            <w:u w:val="single"/>
            <w:shd w:val="clear" w:color="auto" w:fill="FFFFFF"/>
          </w:rPr>
          <w:t>Decreto Nº 12.257</w:t>
        </w:r>
      </w:hyperlink>
      <w:r w:rsidRPr="003929C3">
        <w:rPr>
          <w:rFonts w:ascii="Times New Roman" w:eastAsia="Calibri" w:hAnsi="Times New Roman" w:cs="Times New Roman"/>
          <w:b/>
          <w:bCs/>
          <w:color w:val="31849B" w:themeColor="accent5" w:themeShade="BF"/>
          <w:sz w:val="20"/>
          <w:szCs w:val="20"/>
          <w:u w:val="single"/>
          <w:shd w:val="clear" w:color="auto" w:fill="FFFFFF"/>
        </w:rPr>
        <w:t xml:space="preserve"> (PNAB)</w:t>
      </w:r>
      <w:r w:rsidRPr="003929C3">
        <w:rPr>
          <w:rFonts w:ascii="Times New Roman" w:eastAsia="Calibri" w:hAnsi="Times New Roman" w:cs="Times New Roman"/>
          <w:b/>
          <w:bCs/>
          <w:sz w:val="20"/>
          <w:szCs w:val="20"/>
          <w:u w:val="single"/>
          <w:shd w:val="clear" w:color="auto" w:fill="FFFFFF"/>
        </w:rPr>
        <w:t>).</w:t>
      </w:r>
    </w:p>
    <w:p w14:paraId="6E14F7E8" w14:textId="5E87839E" w:rsidR="00430844" w:rsidRDefault="00430844" w:rsidP="00430844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>SELEÇÃO DE PROJETOS PARA FIRMAR TERMO DE EXECUÇÃO CULTURAL COM RECURSOS DA POLÍTICA NACIONAL ALDIR BLANC DE FOMENTO À CULTURA – PNAB (LEI Nº 14.399/2022)</w:t>
      </w:r>
      <w:r w:rsidR="0033261A">
        <w:rPr>
          <w:rFonts w:ascii="Calibri" w:eastAsia="Calibri" w:hAnsi="Calibri" w:cs="Calibri"/>
          <w:b/>
          <w:sz w:val="20"/>
          <w:szCs w:val="20"/>
        </w:rPr>
        <w:t>, DECRETO Nº 12</w:t>
      </w:r>
      <w:r w:rsidR="00380690">
        <w:rPr>
          <w:rFonts w:ascii="Calibri" w:eastAsia="Calibri" w:hAnsi="Calibri" w:cs="Calibri"/>
          <w:b/>
          <w:sz w:val="20"/>
          <w:szCs w:val="20"/>
        </w:rPr>
        <w:t xml:space="preserve">.257, DE 22 DE NOVEMBRO DE 2024, </w:t>
      </w:r>
      <w:hyperlink r:id="rId11" w:tgtFrame="_blank" w:history="1">
        <w:r w:rsidR="00380690" w:rsidRPr="003929C3">
          <w:rPr>
            <w:rFonts w:ascii="Times New Roman" w:eastAsia="Calibri" w:hAnsi="Times New Roman" w:cs="Times New Roman"/>
            <w:b/>
            <w:bCs/>
            <w:color w:val="31849B" w:themeColor="accent5" w:themeShade="BF"/>
            <w:sz w:val="20"/>
            <w:szCs w:val="20"/>
            <w:u w:val="single"/>
            <w:shd w:val="clear" w:color="auto" w:fill="FFFFFF"/>
          </w:rPr>
          <w:t>Decreto Nº 12.257</w:t>
        </w:r>
      </w:hyperlink>
      <w:r w:rsidR="00380690" w:rsidRPr="003929C3">
        <w:rPr>
          <w:rFonts w:ascii="Times New Roman" w:eastAsia="Calibri" w:hAnsi="Times New Roman" w:cs="Times New Roman"/>
          <w:b/>
          <w:bCs/>
          <w:color w:val="31849B" w:themeColor="accent5" w:themeShade="BF"/>
          <w:sz w:val="20"/>
          <w:szCs w:val="20"/>
          <w:u w:val="single"/>
          <w:shd w:val="clear" w:color="auto" w:fill="FFFFFF"/>
        </w:rPr>
        <w:t xml:space="preserve"> (PNAB)</w:t>
      </w:r>
      <w:r w:rsidR="00380690">
        <w:rPr>
          <w:rFonts w:ascii="Times New Roman" w:eastAsia="Calibri" w:hAnsi="Times New Roman" w:cs="Times New Roman"/>
          <w:b/>
          <w:bCs/>
          <w:color w:val="31849B" w:themeColor="accent5" w:themeShade="BF"/>
          <w:sz w:val="20"/>
          <w:szCs w:val="20"/>
          <w:u w:val="single"/>
          <w:shd w:val="clear" w:color="auto" w:fill="FFFFFF"/>
        </w:rPr>
        <w:t>.</w:t>
      </w:r>
    </w:p>
    <w:p w14:paraId="586BF91A" w14:textId="77777777" w:rsidR="0001066D" w:rsidRPr="0001066D" w:rsidRDefault="0001066D" w:rsidP="0001066D">
      <w:pPr>
        <w:pStyle w:val="SemEspaamento"/>
      </w:pPr>
    </w:p>
    <w:p w14:paraId="0D98DAA8" w14:textId="77777777" w:rsidR="0001066D" w:rsidRPr="0001066D" w:rsidRDefault="00430844" w:rsidP="00430844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 xml:space="preserve">FOMENTO CULTURAL 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17A7578A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</w:t>
      </w:r>
      <w:r w:rsidRPr="00533883">
        <w:rPr>
          <w:rFonts w:ascii="Calibri" w:hAnsi="Calibri" w:cs="Calibri"/>
          <w:color w:val="000000" w:themeColor="text1"/>
          <w:sz w:val="24"/>
          <w:szCs w:val="24"/>
        </w:rPr>
        <w:t>EDITAL</w:t>
      </w:r>
      <w:r w:rsidR="00533883" w:rsidRPr="00533883">
        <w:rPr>
          <w:rFonts w:ascii="Calibri" w:hAnsi="Calibri" w:cs="Calibri"/>
          <w:color w:val="000000" w:themeColor="text1"/>
          <w:sz w:val="24"/>
          <w:szCs w:val="24"/>
        </w:rPr>
        <w:t xml:space="preserve"> N</w:t>
      </w:r>
      <w:r w:rsidR="00533883" w:rsidRPr="00533883">
        <w:rPr>
          <w:rFonts w:ascii="Calibri" w:hAnsi="Calibri" w:cs="Calibri"/>
          <w:color w:val="000000" w:themeColor="text1"/>
          <w:sz w:val="26"/>
          <w:szCs w:val="26"/>
        </w:rPr>
        <w:t>º001/2024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</w:t>
      </w:r>
      <w:r w:rsidR="00380690">
        <w:rPr>
          <w:rFonts w:ascii="Calibri" w:hAnsi="Calibri" w:cs="Calibri"/>
          <w:sz w:val="24"/>
          <w:szCs w:val="24"/>
        </w:rPr>
        <w:t>1.453/2023 (DECRETO DE FOMENTO),</w:t>
      </w:r>
      <w:r w:rsidR="00380690" w:rsidRPr="00380690">
        <w:t xml:space="preserve"> </w:t>
      </w:r>
      <w:hyperlink r:id="rId12" w:tgtFrame="_blank" w:history="1">
        <w:r w:rsidR="00380690">
          <w:rPr>
            <w:rFonts w:ascii="Times New Roman" w:eastAsia="Calibri" w:hAnsi="Times New Roman" w:cs="Times New Roman"/>
            <w:b/>
            <w:bCs/>
            <w:color w:val="31849B" w:themeColor="accent5" w:themeShade="BF"/>
            <w:sz w:val="20"/>
            <w:szCs w:val="20"/>
            <w:u w:val="single"/>
            <w:shd w:val="clear" w:color="auto" w:fill="FFFFFF"/>
          </w:rPr>
          <w:t>DECRETO</w:t>
        </w:r>
        <w:r w:rsidR="00380690" w:rsidRPr="003929C3">
          <w:rPr>
            <w:rFonts w:ascii="Times New Roman" w:eastAsia="Calibri" w:hAnsi="Times New Roman" w:cs="Times New Roman"/>
            <w:b/>
            <w:bCs/>
            <w:color w:val="31849B" w:themeColor="accent5" w:themeShade="BF"/>
            <w:sz w:val="20"/>
            <w:szCs w:val="20"/>
            <w:u w:val="single"/>
            <w:shd w:val="clear" w:color="auto" w:fill="FFFFFF"/>
          </w:rPr>
          <w:t xml:space="preserve"> Nº 12.257</w:t>
        </w:r>
      </w:hyperlink>
      <w:r w:rsidR="00380690" w:rsidRPr="003929C3">
        <w:rPr>
          <w:rFonts w:ascii="Times New Roman" w:eastAsia="Calibri" w:hAnsi="Times New Roman" w:cs="Times New Roman"/>
          <w:b/>
          <w:bCs/>
          <w:color w:val="31849B" w:themeColor="accent5" w:themeShade="BF"/>
          <w:sz w:val="20"/>
          <w:szCs w:val="20"/>
          <w:u w:val="single"/>
          <w:shd w:val="clear" w:color="auto" w:fill="FFFFFF"/>
        </w:rPr>
        <w:t xml:space="preserve"> (PNAB)</w:t>
      </w:r>
      <w:r w:rsidR="00380690">
        <w:rPr>
          <w:rFonts w:ascii="Times New Roman" w:eastAsia="Calibri" w:hAnsi="Times New Roman" w:cs="Times New Roman"/>
          <w:b/>
          <w:bCs/>
          <w:color w:val="31849B" w:themeColor="accent5" w:themeShade="BF"/>
          <w:sz w:val="20"/>
          <w:szCs w:val="20"/>
          <w:u w:val="single"/>
          <w:shd w:val="clear" w:color="auto" w:fill="FFFFFF"/>
        </w:rPr>
        <w:t>.</w:t>
      </w:r>
      <w:r w:rsidR="00380690">
        <w:rPr>
          <w:rFonts w:ascii="Calibri" w:hAnsi="Calibri" w:cs="Calibri"/>
          <w:sz w:val="24"/>
          <w:szCs w:val="24"/>
        </w:rPr>
        <w:t xml:space="preserve"> 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0E9CD648" w:rsidR="003F0A79" w:rsidRPr="00571BE1" w:rsidRDefault="00B1033D" w:rsidP="00571BE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71BE1" w:rsidRPr="00714630">
        <w:rPr>
          <w:rFonts w:asciiTheme="minorHAnsi" w:hAnsiTheme="minorHAnsi" w:cstheme="minorHAnsi"/>
          <w:sz w:val="24"/>
          <w:szCs w:val="24"/>
        </w:rPr>
        <w:t>Município de São José do Vale do Rio Preto</w:t>
      </w:r>
      <w:r w:rsidR="003C528A">
        <w:rPr>
          <w:rFonts w:asciiTheme="minorHAnsi" w:hAnsiTheme="minorHAnsi" w:cstheme="minorHAnsi"/>
          <w:sz w:val="24"/>
          <w:szCs w:val="24"/>
        </w:rPr>
        <w:t>/</w:t>
      </w:r>
      <w:r w:rsidR="003C528A" w:rsidRPr="003C528A">
        <w:rPr>
          <w:rFonts w:ascii="Calibri" w:hAnsi="Calibri" w:cs="Calibri"/>
          <w:sz w:val="24"/>
          <w:szCs w:val="24"/>
        </w:rPr>
        <w:t>RJ</w:t>
      </w:r>
      <w:r w:rsidRPr="000F607B">
        <w:rPr>
          <w:rFonts w:ascii="Calibri" w:hAnsi="Calibri" w:cs="Calibri"/>
          <w:sz w:val="24"/>
          <w:szCs w:val="24"/>
        </w:rPr>
        <w:t>, neste ato representado p</w:t>
      </w:r>
      <w:r w:rsidR="00571BE1">
        <w:rPr>
          <w:rFonts w:ascii="Calibri" w:hAnsi="Calibri" w:cs="Calibri"/>
          <w:sz w:val="24"/>
          <w:szCs w:val="24"/>
        </w:rPr>
        <w:t xml:space="preserve">elo Secretário Municipal de </w:t>
      </w:r>
      <w:r w:rsidR="0033261A">
        <w:rPr>
          <w:rFonts w:ascii="Calibri" w:hAnsi="Calibri" w:cs="Calibri"/>
          <w:sz w:val="24"/>
          <w:szCs w:val="24"/>
        </w:rPr>
        <w:t>Turismo, Esporte, Cultura, Eventos e Juventude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Senhor(a) </w:t>
      </w:r>
      <w:r w:rsidR="0033261A">
        <w:rPr>
          <w:rFonts w:ascii="Calibri" w:hAnsi="Calibri" w:cs="Calibri"/>
          <w:sz w:val="24"/>
          <w:szCs w:val="24"/>
        </w:rPr>
        <w:t>LUCAS DUARTE RABELLO</w:t>
      </w:r>
      <w:r w:rsidR="00A6408E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7883CE1C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</w:t>
      </w:r>
      <w:r w:rsidR="0033261A">
        <w:rPr>
          <w:rFonts w:ascii="Calibri" w:hAnsi="Calibri" w:cs="Calibri"/>
          <w:sz w:val="24"/>
          <w:szCs w:val="24"/>
        </w:rPr>
        <w:t>1.453/2023 (DECRETO DE FOMENTO), DECRETO Nº 12.257/2024 (DECRETO DE PRORROGAÇÃO DE PRAZO).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1B223758" w:rsidR="003F0A79" w:rsidRPr="00571BE1" w:rsidRDefault="00B1033D" w:rsidP="00571BE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="00571BE1" w:rsidRPr="00714630">
        <w:rPr>
          <w:rFonts w:asciiTheme="minorHAnsi" w:hAnsiTheme="minorHAnsi" w:cstheme="minorHAnsi"/>
          <w:sz w:val="24"/>
          <w:szCs w:val="24"/>
        </w:rPr>
        <w:t>Município de São José do Vale do Rio Preto</w:t>
      </w:r>
      <w:r w:rsidR="00A6408E">
        <w:rPr>
          <w:rFonts w:asciiTheme="minorHAnsi" w:hAnsiTheme="minorHAnsi" w:cstheme="minorHAnsi"/>
          <w:sz w:val="24"/>
          <w:szCs w:val="24"/>
        </w:rPr>
        <w:t>: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2480433" w:rsidR="003F0A79" w:rsidRPr="00571BE1" w:rsidRDefault="00B1033D" w:rsidP="00571BE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informações </w:t>
      </w:r>
      <w:r w:rsidR="00571BE1">
        <w:rPr>
          <w:rFonts w:ascii="Calibri" w:hAnsi="Calibri" w:cs="Calibri"/>
          <w:sz w:val="24"/>
          <w:szCs w:val="24"/>
        </w:rPr>
        <w:t xml:space="preserve">á Secretaria Municipal de </w:t>
      </w:r>
      <w:r w:rsidR="0033261A">
        <w:rPr>
          <w:rFonts w:ascii="Calibri" w:hAnsi="Calibri" w:cs="Calibri"/>
          <w:sz w:val="24"/>
          <w:szCs w:val="24"/>
        </w:rPr>
        <w:t>Turismo, Esporte, Cultura, Eventos e Juventude,</w:t>
      </w:r>
      <w:r w:rsidR="00571BE1">
        <w:rPr>
          <w:rFonts w:asciiTheme="minorHAnsi" w:hAnsiTheme="minorHAnsi" w:cstheme="minorHAnsi"/>
          <w:sz w:val="24"/>
          <w:szCs w:val="24"/>
        </w:rPr>
        <w:t xml:space="preserve"> </w:t>
      </w:r>
      <w:r w:rsidR="00571BE1" w:rsidRPr="00714630">
        <w:rPr>
          <w:rFonts w:asciiTheme="minorHAnsi" w:hAnsiTheme="minorHAnsi" w:cstheme="minorHAnsi"/>
          <w:sz w:val="24"/>
          <w:szCs w:val="24"/>
        </w:rPr>
        <w:t>Município de São José do Vale do Rio Pret</w:t>
      </w:r>
      <w:r w:rsidR="00571BE1">
        <w:rPr>
          <w:rFonts w:asciiTheme="minorHAnsi" w:hAnsiTheme="minorHAnsi" w:cstheme="minorHAnsi"/>
          <w:sz w:val="24"/>
          <w:szCs w:val="24"/>
        </w:rPr>
        <w:t>o</w:t>
      </w:r>
      <w:r w:rsidR="00A6408E">
        <w:rPr>
          <w:rFonts w:asciiTheme="minorHAnsi" w:hAnsiTheme="minorHAnsi" w:cstheme="minorHAnsi"/>
          <w:sz w:val="24"/>
          <w:szCs w:val="24"/>
        </w:rPr>
        <w:t>,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por meio de Relatório de Execução do Objeto, apresentado no prazo máximo de </w:t>
      </w:r>
      <w:r w:rsidR="0001066D" w:rsidRPr="0001066D">
        <w:rPr>
          <w:rFonts w:ascii="Calibri" w:hAnsi="Calibri" w:cs="Calibri"/>
          <w:sz w:val="24"/>
          <w:szCs w:val="24"/>
        </w:rPr>
        <w:t>60 dias</w:t>
      </w:r>
      <w:r w:rsidRPr="0001066D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6072705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A6408E">
        <w:rPr>
          <w:rFonts w:ascii="Calibri" w:hAnsi="Calibri" w:cs="Calibri"/>
          <w:sz w:val="24"/>
          <w:szCs w:val="24"/>
        </w:rPr>
        <w:t>a</w:t>
      </w:r>
      <w:r w:rsidR="00571BE1">
        <w:rPr>
          <w:rFonts w:ascii="Calibri" w:hAnsi="Calibri" w:cs="Calibri"/>
          <w:sz w:val="24"/>
          <w:szCs w:val="24"/>
        </w:rPr>
        <w:t xml:space="preserve"> </w:t>
      </w:r>
      <w:r w:rsidR="00A6408E">
        <w:rPr>
          <w:rFonts w:ascii="Calibri" w:hAnsi="Calibri" w:cs="Calibri"/>
          <w:sz w:val="24"/>
          <w:szCs w:val="24"/>
        </w:rPr>
        <w:t>Secretaria Municipal de</w:t>
      </w:r>
      <w:r w:rsidR="0033261A">
        <w:rPr>
          <w:rFonts w:ascii="Calibri" w:hAnsi="Calibri" w:cs="Calibri"/>
          <w:sz w:val="24"/>
          <w:szCs w:val="24"/>
        </w:rPr>
        <w:t xml:space="preserve"> Turismo, Esporte, Cultura, Eventos e Juventude</w:t>
      </w:r>
      <w:r w:rsidR="00A6408E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 xml:space="preserve">, incluindo as </w:t>
      </w:r>
      <w:r w:rsidRPr="000F607B">
        <w:rPr>
          <w:rFonts w:ascii="Calibri" w:hAnsi="Calibri" w:cs="Calibri"/>
          <w:sz w:val="24"/>
          <w:szCs w:val="24"/>
        </w:rPr>
        <w:lastRenderedPageBreak/>
        <w:t>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1066D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1066D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01066D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 - pelo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>II - pela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>I - solicitar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>I - aprovar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IV - rejeitar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lastRenderedPageBreak/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64527F9" w14:textId="77777777" w:rsidR="0001066D" w:rsidRPr="00405406" w:rsidRDefault="0001066D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4E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7AADE676" w14:textId="77777777" w:rsidR="0001066D" w:rsidRPr="000F607B" w:rsidRDefault="0001066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prorrogação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502B0872" w14:textId="77777777" w:rsidR="0001066D" w:rsidRPr="000F607B" w:rsidRDefault="000106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7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1394FC23" w14:textId="77777777" w:rsidR="0001066D" w:rsidRPr="000F607B" w:rsidRDefault="0001066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 - extinto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7B76FBE2" w14:textId="77777777" w:rsidR="0001066D" w:rsidRPr="000F607B" w:rsidRDefault="0001066D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1998F82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571BE1">
        <w:rPr>
          <w:rFonts w:ascii="Calibri" w:hAnsi="Calibri" w:cs="Calibri"/>
          <w:sz w:val="24"/>
          <w:szCs w:val="24"/>
        </w:rPr>
        <w:t>O monitoramento será por meio da comissão através de envio de relatórios.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30483B1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="0001066D" w:rsidRPr="0001066D">
        <w:rPr>
          <w:rFonts w:ascii="Calibri" w:hAnsi="Calibri" w:cs="Calibri"/>
          <w:sz w:val="24"/>
          <w:szCs w:val="24"/>
        </w:rPr>
        <w:t>12 meses.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24269A9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571BE1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E40F16" w:rsidRPr="00571BE1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571BE1">
        <w:rPr>
          <w:rFonts w:ascii="Calibri" w:hAnsi="Calibri" w:cs="Calibri"/>
          <w:color w:val="000000" w:themeColor="text1"/>
          <w:sz w:val="24"/>
          <w:szCs w:val="24"/>
        </w:rPr>
        <w:t xml:space="preserve">.1 O Extrato do Termo de Execução Cultural será publicado </w:t>
      </w:r>
      <w:r w:rsidR="00571BE1" w:rsidRPr="00571BE1">
        <w:rPr>
          <w:rFonts w:ascii="Calibri" w:hAnsi="Calibri" w:cs="Calibri"/>
          <w:color w:val="000000" w:themeColor="text1"/>
          <w:sz w:val="24"/>
          <w:szCs w:val="24"/>
        </w:rPr>
        <w:t>no Diário Oficial do Município de São josé do Vale do Rio Preto -RJ</w:t>
      </w:r>
      <w:r w:rsidR="00970333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571BE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2936347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970333">
        <w:rPr>
          <w:rFonts w:ascii="Calibri" w:hAnsi="Calibri" w:cs="Calibri"/>
          <w:sz w:val="24"/>
          <w:szCs w:val="24"/>
        </w:rPr>
        <w:t xml:space="preserve"> Secretaria Municipal de </w:t>
      </w:r>
      <w:r w:rsidR="0033261A">
        <w:rPr>
          <w:rFonts w:ascii="Calibri" w:hAnsi="Calibri" w:cs="Calibri"/>
          <w:sz w:val="24"/>
          <w:szCs w:val="24"/>
        </w:rPr>
        <w:t xml:space="preserve">Turismo, Esporte, Cultura, Eventos e </w:t>
      </w:r>
      <w:proofErr w:type="gramStart"/>
      <w:r w:rsidR="0033261A">
        <w:rPr>
          <w:rFonts w:ascii="Calibri" w:hAnsi="Calibri" w:cs="Calibri"/>
          <w:sz w:val="24"/>
          <w:szCs w:val="24"/>
        </w:rPr>
        <w:t>Juventude,</w:t>
      </w:r>
      <w:r w:rsidR="00970333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A84D8" w14:textId="77777777" w:rsidR="009A2321" w:rsidRDefault="009A2321" w:rsidP="00264109">
      <w:pPr>
        <w:spacing w:line="240" w:lineRule="auto"/>
      </w:pPr>
      <w:r>
        <w:separator/>
      </w:r>
    </w:p>
  </w:endnote>
  <w:endnote w:type="continuationSeparator" w:id="0">
    <w:p w14:paraId="629D23E9" w14:textId="77777777" w:rsidR="009A2321" w:rsidRDefault="009A2321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3F449" w14:textId="77777777" w:rsidR="009A2321" w:rsidRDefault="009A2321" w:rsidP="00264109">
      <w:pPr>
        <w:spacing w:line="240" w:lineRule="auto"/>
      </w:pPr>
      <w:r>
        <w:separator/>
      </w:r>
    </w:p>
  </w:footnote>
  <w:footnote w:type="continuationSeparator" w:id="0">
    <w:p w14:paraId="5C6D2DBB" w14:textId="77777777" w:rsidR="009A2321" w:rsidRDefault="009A2321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D6DF" w14:textId="77777777" w:rsidR="00430844" w:rsidRPr="00D538B2" w:rsidRDefault="00430844" w:rsidP="00430844">
    <w:pPr>
      <w:pStyle w:val="SemEspaamento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7D7653" wp14:editId="1C313003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  <w:lang w:eastAsia="pt-BR"/>
      </w:rPr>
      <w:drawing>
        <wp:anchor distT="0" distB="0" distL="114300" distR="114300" simplePos="0" relativeHeight="251660288" behindDoc="1" locked="0" layoutInCell="0" allowOverlap="1" wp14:anchorId="260B9F1C" wp14:editId="26E3BB9B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4ADE19EE" w14:textId="2A394856" w:rsidR="00430844" w:rsidRPr="0033261A" w:rsidRDefault="00430844" w:rsidP="00430844">
    <w:pPr>
      <w:pStyle w:val="SemEspaamento"/>
      <w:jc w:val="center"/>
      <w:rPr>
        <w:b/>
        <w:bCs/>
        <w:sz w:val="18"/>
        <w:szCs w:val="18"/>
      </w:rPr>
    </w:pPr>
    <w:r w:rsidRPr="0033261A">
      <w:rPr>
        <w:b/>
        <w:bCs/>
        <w:sz w:val="18"/>
        <w:szCs w:val="18"/>
      </w:rPr>
      <w:t xml:space="preserve">SECRETARIA MUNICIPAL DE </w:t>
    </w:r>
    <w:r w:rsidR="0033261A" w:rsidRPr="0033261A">
      <w:rPr>
        <w:b/>
        <w:bCs/>
        <w:sz w:val="18"/>
        <w:szCs w:val="18"/>
      </w:rPr>
      <w:t>TURISMO, ESPORTE, CULTURA, EVENTOS E JUVENTUDE</w:t>
    </w:r>
  </w:p>
  <w:p w14:paraId="45958F09" w14:textId="77777777" w:rsidR="00430844" w:rsidRPr="0033261A" w:rsidRDefault="00430844" w:rsidP="00430844">
    <w:pPr>
      <w:pStyle w:val="Cabealho"/>
      <w:tabs>
        <w:tab w:val="clear" w:pos="4252"/>
        <w:tab w:val="clear" w:pos="8504"/>
        <w:tab w:val="left" w:pos="6010"/>
      </w:tabs>
      <w:rPr>
        <w:sz w:val="18"/>
        <w:szCs w:val="18"/>
      </w:rPr>
    </w:pPr>
  </w:p>
  <w:p w14:paraId="159D225D" w14:textId="77777777" w:rsidR="00430844" w:rsidRDefault="00430844" w:rsidP="00430844">
    <w:pPr>
      <w:pStyle w:val="Cabealho"/>
      <w:tabs>
        <w:tab w:val="clear" w:pos="4252"/>
        <w:tab w:val="clear" w:pos="8504"/>
        <w:tab w:val="left" w:pos="6010"/>
      </w:tabs>
    </w:pPr>
  </w:p>
  <w:p w14:paraId="483C184F" w14:textId="77777777" w:rsidR="00430844" w:rsidRDefault="00430844" w:rsidP="00430844">
    <w:pPr>
      <w:pStyle w:val="Cabealho"/>
      <w:tabs>
        <w:tab w:val="clear" w:pos="4252"/>
        <w:tab w:val="clear" w:pos="8504"/>
        <w:tab w:val="left" w:pos="6010"/>
      </w:tabs>
    </w:pPr>
  </w:p>
  <w:p w14:paraId="1DA6C032" w14:textId="0BF885EF" w:rsidR="00264109" w:rsidRPr="00430844" w:rsidRDefault="00264109" w:rsidP="004308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066D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024B2"/>
    <w:rsid w:val="00122717"/>
    <w:rsid w:val="00136773"/>
    <w:rsid w:val="00136E7F"/>
    <w:rsid w:val="001456AB"/>
    <w:rsid w:val="0014710F"/>
    <w:rsid w:val="00173ADB"/>
    <w:rsid w:val="001D6033"/>
    <w:rsid w:val="00264109"/>
    <w:rsid w:val="00277E52"/>
    <w:rsid w:val="0028199D"/>
    <w:rsid w:val="002C1147"/>
    <w:rsid w:val="002E6613"/>
    <w:rsid w:val="0033261A"/>
    <w:rsid w:val="00380690"/>
    <w:rsid w:val="003B2096"/>
    <w:rsid w:val="003B650F"/>
    <w:rsid w:val="003C528A"/>
    <w:rsid w:val="003F0A79"/>
    <w:rsid w:val="00405406"/>
    <w:rsid w:val="00406B4A"/>
    <w:rsid w:val="00412B00"/>
    <w:rsid w:val="004220F0"/>
    <w:rsid w:val="00430844"/>
    <w:rsid w:val="00491C2B"/>
    <w:rsid w:val="004B43D2"/>
    <w:rsid w:val="004F1066"/>
    <w:rsid w:val="005259B8"/>
    <w:rsid w:val="00533883"/>
    <w:rsid w:val="0056792D"/>
    <w:rsid w:val="00571BE1"/>
    <w:rsid w:val="005E0F27"/>
    <w:rsid w:val="00665BA8"/>
    <w:rsid w:val="00674A63"/>
    <w:rsid w:val="006E3D14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0333"/>
    <w:rsid w:val="009729B8"/>
    <w:rsid w:val="009A0110"/>
    <w:rsid w:val="009A2321"/>
    <w:rsid w:val="009E10B0"/>
    <w:rsid w:val="009E3091"/>
    <w:rsid w:val="009F4C5C"/>
    <w:rsid w:val="00A10607"/>
    <w:rsid w:val="00A20A1C"/>
    <w:rsid w:val="00A55076"/>
    <w:rsid w:val="00A6408E"/>
    <w:rsid w:val="00AB2D02"/>
    <w:rsid w:val="00AB56A3"/>
    <w:rsid w:val="00B01CE2"/>
    <w:rsid w:val="00B1033D"/>
    <w:rsid w:val="00B4424E"/>
    <w:rsid w:val="00B50530"/>
    <w:rsid w:val="00B94EDC"/>
    <w:rsid w:val="00BA0F70"/>
    <w:rsid w:val="00BB4D49"/>
    <w:rsid w:val="00C16518"/>
    <w:rsid w:val="00C71C89"/>
    <w:rsid w:val="00C74DB2"/>
    <w:rsid w:val="00C96036"/>
    <w:rsid w:val="00CB12D4"/>
    <w:rsid w:val="00CB4090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57FAF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430844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.gov.br/web/dou/-/decreto-n-12.257-de-22-de-novembro-de-2024-59738947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.gov.br/web/dou/-/decreto-n-12.257-de-22-de-novembro-de-2024-59738947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.gov.br/web/dou/-/decreto-n-12.257-de-22-de-novembro-de-2024-5973894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1756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FMCA</dc:creator>
  <cp:keywords/>
  <cp:lastModifiedBy>FMCA</cp:lastModifiedBy>
  <cp:revision>3</cp:revision>
  <cp:lastPrinted>2024-05-20T16:45:00Z</cp:lastPrinted>
  <dcterms:created xsi:type="dcterms:W3CDTF">2025-04-10T16:36:00Z</dcterms:created>
  <dcterms:modified xsi:type="dcterms:W3CDTF">2025-04-11T16:10:00Z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